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392" w:rsidRDefault="00201392" w:rsidP="00201392">
      <w:pPr>
        <w:pStyle w:val="a3"/>
        <w:spacing w:before="1"/>
        <w:ind w:left="427" w:right="281" w:firstLine="566"/>
        <w:jc w:val="center"/>
      </w:pPr>
      <w:r>
        <w:t>Платные образовательные услуги</w:t>
      </w:r>
    </w:p>
    <w:p w:rsidR="00201392" w:rsidRDefault="00201392" w:rsidP="00201392">
      <w:pPr>
        <w:pStyle w:val="a3"/>
        <w:spacing w:before="1"/>
        <w:ind w:left="427" w:right="281" w:firstLine="566"/>
        <w:jc w:val="center"/>
      </w:pPr>
    </w:p>
    <w:p w:rsidR="008A6E25" w:rsidRDefault="001B5DDA" w:rsidP="00201392">
      <w:pPr>
        <w:pStyle w:val="a3"/>
        <w:spacing w:before="1"/>
        <w:ind w:left="427" w:right="281" w:firstLine="566"/>
        <w:jc w:val="center"/>
      </w:pPr>
      <w:r>
        <w:t>Муниципальное автономное общеобразовательное учреждение города Ростова-на-Дону «Гимназия № 34 имени Чумаченко Д.М.»</w:t>
      </w:r>
    </w:p>
    <w:p w:rsidR="008A6E25" w:rsidRDefault="008A6E25">
      <w:pPr>
        <w:pStyle w:val="a3"/>
        <w:spacing w:before="97"/>
        <w:rPr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955"/>
        <w:gridCol w:w="3286"/>
      </w:tblGrid>
      <w:tr w:rsidR="008A6E25">
        <w:trPr>
          <w:trHeight w:val="645"/>
        </w:trPr>
        <w:tc>
          <w:tcPr>
            <w:tcW w:w="674" w:type="dxa"/>
          </w:tcPr>
          <w:p w:rsidR="008A6E25" w:rsidRDefault="001B5DDA">
            <w:pPr>
              <w:pStyle w:val="TableParagraph"/>
              <w:spacing w:line="315" w:lineRule="exact"/>
              <w:ind w:left="201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8A6E25" w:rsidRDefault="001B5DDA">
            <w:pPr>
              <w:pStyle w:val="TableParagraph"/>
              <w:spacing w:before="2" w:line="308" w:lineRule="exact"/>
              <w:ind w:left="148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п</w:t>
            </w:r>
            <w:proofErr w:type="gramEnd"/>
            <w:r>
              <w:rPr>
                <w:spacing w:val="-5"/>
                <w:sz w:val="28"/>
              </w:rPr>
              <w:t>/п</w:t>
            </w:r>
          </w:p>
        </w:tc>
        <w:tc>
          <w:tcPr>
            <w:tcW w:w="5955" w:type="dxa"/>
          </w:tcPr>
          <w:p w:rsidR="008A6E25" w:rsidRDefault="001B5DDA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  <w:p w:rsidR="008A6E25" w:rsidRDefault="001B5DDA">
            <w:pPr>
              <w:pStyle w:val="TableParagraph"/>
              <w:spacing w:before="2" w:line="308" w:lineRule="exact"/>
              <w:ind w:left="8" w:right="3"/>
              <w:jc w:val="center"/>
              <w:rPr>
                <w:sz w:val="28"/>
              </w:rPr>
            </w:pPr>
            <w:r>
              <w:rPr>
                <w:sz w:val="28"/>
              </w:rPr>
              <w:t>(наименование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направления)</w:t>
            </w:r>
          </w:p>
        </w:tc>
        <w:tc>
          <w:tcPr>
            <w:tcW w:w="3286" w:type="dxa"/>
          </w:tcPr>
          <w:p w:rsidR="008A6E25" w:rsidRDefault="001B5DDA">
            <w:pPr>
              <w:pStyle w:val="TableParagraph"/>
              <w:spacing w:line="315" w:lineRule="exact"/>
              <w:ind w:left="229"/>
              <w:rPr>
                <w:sz w:val="28"/>
              </w:rPr>
            </w:pPr>
            <w:r>
              <w:rPr>
                <w:sz w:val="28"/>
              </w:rPr>
              <w:t>Тариф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платных</w:t>
            </w:r>
            <w:proofErr w:type="gramEnd"/>
          </w:p>
          <w:p w:rsidR="008A6E25" w:rsidRDefault="001B5DDA">
            <w:pPr>
              <w:pStyle w:val="TableParagraph"/>
              <w:spacing w:before="2" w:line="308" w:lineRule="exact"/>
              <w:ind w:left="255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услуг</w:t>
            </w:r>
          </w:p>
        </w:tc>
      </w:tr>
    </w:tbl>
    <w:p w:rsidR="008A6E25" w:rsidRDefault="008A6E25">
      <w:pPr>
        <w:pStyle w:val="TableParagraph"/>
        <w:spacing w:line="308" w:lineRule="exact"/>
        <w:rPr>
          <w:sz w:val="28"/>
        </w:rPr>
        <w:sectPr w:rsidR="008A6E25">
          <w:footerReference w:type="default" r:id="rId8"/>
          <w:type w:val="continuous"/>
          <w:pgSz w:w="11910" w:h="16840"/>
          <w:pgMar w:top="1100" w:right="283" w:bottom="800" w:left="1275" w:header="0" w:footer="609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955"/>
        <w:gridCol w:w="3286"/>
      </w:tblGrid>
      <w:tr w:rsidR="008A6E25">
        <w:trPr>
          <w:trHeight w:val="645"/>
        </w:trPr>
        <w:tc>
          <w:tcPr>
            <w:tcW w:w="674" w:type="dxa"/>
          </w:tcPr>
          <w:p w:rsidR="008A6E25" w:rsidRDefault="008A6E2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5955" w:type="dxa"/>
          </w:tcPr>
          <w:p w:rsidR="008A6E25" w:rsidRDefault="008A6E2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286" w:type="dxa"/>
          </w:tcPr>
          <w:p w:rsidR="008A6E25" w:rsidRDefault="001B5DDA">
            <w:pPr>
              <w:pStyle w:val="TableParagraph"/>
              <w:spacing w:line="317" w:lineRule="exact"/>
              <w:ind w:left="57" w:right="49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2"/>
                <w:sz w:val="28"/>
              </w:rPr>
              <w:t xml:space="preserve"> получателя</w:t>
            </w:r>
          </w:p>
          <w:p w:rsidR="008A6E25" w:rsidRDefault="001B5DDA">
            <w:pPr>
              <w:pStyle w:val="TableParagraph"/>
              <w:spacing w:line="308" w:lineRule="exact"/>
              <w:ind w:left="58" w:right="47"/>
              <w:jc w:val="center"/>
              <w:rPr>
                <w:sz w:val="28"/>
              </w:rPr>
            </w:pPr>
            <w:r>
              <w:rPr>
                <w:sz w:val="28"/>
              </w:rPr>
              <w:t>(руб.,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коп.)</w:t>
            </w:r>
          </w:p>
        </w:tc>
      </w:tr>
      <w:tr w:rsidR="008A6E25">
        <w:trPr>
          <w:trHeight w:val="321"/>
        </w:trPr>
        <w:tc>
          <w:tcPr>
            <w:tcW w:w="674" w:type="dxa"/>
          </w:tcPr>
          <w:p w:rsidR="008A6E25" w:rsidRDefault="001B5DDA">
            <w:pPr>
              <w:pStyle w:val="TableParagraph"/>
              <w:ind w:left="155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955" w:type="dxa"/>
          </w:tcPr>
          <w:p w:rsidR="008A6E25" w:rsidRDefault="001B5D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Ступеньки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детства</w:t>
            </w:r>
          </w:p>
        </w:tc>
        <w:tc>
          <w:tcPr>
            <w:tcW w:w="3286" w:type="dxa"/>
          </w:tcPr>
          <w:p w:rsidR="008A6E25" w:rsidRDefault="001B5DDA">
            <w:pPr>
              <w:pStyle w:val="TableParagraph"/>
              <w:ind w:left="1258"/>
              <w:rPr>
                <w:sz w:val="28"/>
              </w:rPr>
            </w:pPr>
            <w:r>
              <w:rPr>
                <w:spacing w:val="-2"/>
                <w:sz w:val="28"/>
              </w:rPr>
              <w:t>129,68</w:t>
            </w:r>
          </w:p>
        </w:tc>
      </w:tr>
      <w:tr w:rsidR="008A6E25">
        <w:trPr>
          <w:trHeight w:val="323"/>
        </w:trPr>
        <w:tc>
          <w:tcPr>
            <w:tcW w:w="674" w:type="dxa"/>
          </w:tcPr>
          <w:p w:rsidR="008A6E25" w:rsidRDefault="001B5DDA">
            <w:pPr>
              <w:pStyle w:val="TableParagraph"/>
              <w:spacing w:line="304" w:lineRule="exact"/>
              <w:ind w:left="155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955" w:type="dxa"/>
          </w:tcPr>
          <w:p w:rsidR="008A6E25" w:rsidRDefault="001B5DD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Пой,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изучай</w:t>
            </w:r>
            <w:r>
              <w:rPr>
                <w:spacing w:val="-2"/>
                <w:sz w:val="28"/>
              </w:rPr>
              <w:t xml:space="preserve"> английский</w:t>
            </w:r>
          </w:p>
        </w:tc>
        <w:tc>
          <w:tcPr>
            <w:tcW w:w="3286" w:type="dxa"/>
          </w:tcPr>
          <w:p w:rsidR="008A6E25" w:rsidRDefault="001B5DDA">
            <w:pPr>
              <w:pStyle w:val="TableParagraph"/>
              <w:spacing w:line="304" w:lineRule="exact"/>
              <w:ind w:left="1258"/>
              <w:rPr>
                <w:sz w:val="28"/>
              </w:rPr>
            </w:pPr>
            <w:r>
              <w:rPr>
                <w:spacing w:val="-2"/>
                <w:sz w:val="28"/>
              </w:rPr>
              <w:t>178,36</w:t>
            </w:r>
          </w:p>
        </w:tc>
      </w:tr>
      <w:tr w:rsidR="008A6E25">
        <w:trPr>
          <w:trHeight w:val="321"/>
        </w:trPr>
        <w:tc>
          <w:tcPr>
            <w:tcW w:w="674" w:type="dxa"/>
          </w:tcPr>
          <w:p w:rsidR="008A6E25" w:rsidRDefault="001B5DDA">
            <w:pPr>
              <w:pStyle w:val="TableParagraph"/>
              <w:ind w:left="155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955" w:type="dxa"/>
          </w:tcPr>
          <w:p w:rsidR="008A6E25" w:rsidRDefault="001B5D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математике</w:t>
            </w:r>
          </w:p>
        </w:tc>
        <w:tc>
          <w:tcPr>
            <w:tcW w:w="3286" w:type="dxa"/>
          </w:tcPr>
          <w:p w:rsidR="008A6E25" w:rsidRDefault="001B5DDA">
            <w:pPr>
              <w:pStyle w:val="TableParagraph"/>
              <w:ind w:left="1258"/>
              <w:rPr>
                <w:sz w:val="28"/>
              </w:rPr>
            </w:pPr>
            <w:r>
              <w:rPr>
                <w:spacing w:val="-2"/>
                <w:sz w:val="28"/>
              </w:rPr>
              <w:t>214,03</w:t>
            </w:r>
          </w:p>
        </w:tc>
      </w:tr>
      <w:tr w:rsidR="008A6E25">
        <w:trPr>
          <w:trHeight w:val="321"/>
        </w:trPr>
        <w:tc>
          <w:tcPr>
            <w:tcW w:w="674" w:type="dxa"/>
          </w:tcPr>
          <w:p w:rsidR="008A6E25" w:rsidRDefault="001B5DDA">
            <w:pPr>
              <w:pStyle w:val="TableParagraph"/>
              <w:ind w:left="155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955" w:type="dxa"/>
          </w:tcPr>
          <w:p w:rsidR="008A6E25" w:rsidRDefault="001B5D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Школа </w:t>
            </w:r>
            <w:proofErr w:type="gramStart"/>
            <w:r>
              <w:rPr>
                <w:spacing w:val="-2"/>
                <w:sz w:val="28"/>
              </w:rPr>
              <w:t>грамотеев</w:t>
            </w:r>
            <w:proofErr w:type="gramEnd"/>
          </w:p>
        </w:tc>
        <w:tc>
          <w:tcPr>
            <w:tcW w:w="3286" w:type="dxa"/>
          </w:tcPr>
          <w:p w:rsidR="008A6E25" w:rsidRDefault="001B5DDA">
            <w:pPr>
              <w:pStyle w:val="TableParagraph"/>
              <w:ind w:left="1258"/>
              <w:rPr>
                <w:sz w:val="28"/>
              </w:rPr>
            </w:pPr>
            <w:r>
              <w:rPr>
                <w:spacing w:val="-2"/>
                <w:sz w:val="28"/>
              </w:rPr>
              <w:t>214,03</w:t>
            </w:r>
          </w:p>
        </w:tc>
      </w:tr>
      <w:tr w:rsidR="008A6E25">
        <w:trPr>
          <w:trHeight w:val="323"/>
        </w:trPr>
        <w:tc>
          <w:tcPr>
            <w:tcW w:w="674" w:type="dxa"/>
          </w:tcPr>
          <w:p w:rsidR="008A6E25" w:rsidRDefault="001B5DDA">
            <w:pPr>
              <w:pStyle w:val="TableParagraph"/>
              <w:spacing w:line="304" w:lineRule="exact"/>
              <w:ind w:left="155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5955" w:type="dxa"/>
          </w:tcPr>
          <w:p w:rsidR="008A6E25" w:rsidRDefault="001B5DD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Мастерская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3286" w:type="dxa"/>
          </w:tcPr>
          <w:p w:rsidR="008A6E25" w:rsidRDefault="001B5DDA">
            <w:pPr>
              <w:pStyle w:val="TableParagraph"/>
              <w:spacing w:line="304" w:lineRule="exact"/>
              <w:ind w:left="1258"/>
              <w:rPr>
                <w:sz w:val="28"/>
              </w:rPr>
            </w:pPr>
            <w:r>
              <w:rPr>
                <w:spacing w:val="-2"/>
                <w:sz w:val="28"/>
              </w:rPr>
              <w:t>214,03</w:t>
            </w:r>
          </w:p>
        </w:tc>
      </w:tr>
      <w:tr w:rsidR="008A6E25">
        <w:trPr>
          <w:trHeight w:val="321"/>
        </w:trPr>
        <w:tc>
          <w:tcPr>
            <w:tcW w:w="674" w:type="dxa"/>
          </w:tcPr>
          <w:p w:rsidR="008A6E25" w:rsidRDefault="001B5DDA">
            <w:pPr>
              <w:pStyle w:val="TableParagraph"/>
              <w:ind w:left="155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5955" w:type="dxa"/>
          </w:tcPr>
          <w:p w:rsidR="008A6E25" w:rsidRDefault="001B5DDA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Цифроград</w:t>
            </w:r>
            <w:proofErr w:type="spellEnd"/>
          </w:p>
        </w:tc>
        <w:tc>
          <w:tcPr>
            <w:tcW w:w="3286" w:type="dxa"/>
          </w:tcPr>
          <w:p w:rsidR="008A6E25" w:rsidRDefault="001B5DDA">
            <w:pPr>
              <w:pStyle w:val="TableParagraph"/>
              <w:ind w:left="1258"/>
              <w:rPr>
                <w:sz w:val="28"/>
              </w:rPr>
            </w:pPr>
            <w:r>
              <w:rPr>
                <w:spacing w:val="-2"/>
                <w:sz w:val="28"/>
              </w:rPr>
              <w:t>214,03</w:t>
            </w:r>
          </w:p>
        </w:tc>
      </w:tr>
      <w:tr w:rsidR="008A6E25">
        <w:trPr>
          <w:trHeight w:val="321"/>
        </w:trPr>
        <w:tc>
          <w:tcPr>
            <w:tcW w:w="674" w:type="dxa"/>
          </w:tcPr>
          <w:p w:rsidR="008A6E25" w:rsidRDefault="001B5DDA">
            <w:pPr>
              <w:pStyle w:val="TableParagraph"/>
              <w:ind w:left="155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5955" w:type="dxa"/>
          </w:tcPr>
          <w:p w:rsidR="008A6E25" w:rsidRDefault="001B5D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Клуб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знатоков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английского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</w:t>
            </w:r>
          </w:p>
        </w:tc>
        <w:tc>
          <w:tcPr>
            <w:tcW w:w="3286" w:type="dxa"/>
          </w:tcPr>
          <w:p w:rsidR="008A6E25" w:rsidRDefault="001B5DDA">
            <w:pPr>
              <w:pStyle w:val="TableParagraph"/>
              <w:ind w:left="1258"/>
              <w:rPr>
                <w:sz w:val="28"/>
              </w:rPr>
            </w:pPr>
            <w:r>
              <w:rPr>
                <w:spacing w:val="-2"/>
                <w:sz w:val="28"/>
              </w:rPr>
              <w:t>214,03</w:t>
            </w:r>
          </w:p>
        </w:tc>
      </w:tr>
      <w:tr w:rsidR="008A6E25">
        <w:trPr>
          <w:trHeight w:val="323"/>
        </w:trPr>
        <w:tc>
          <w:tcPr>
            <w:tcW w:w="674" w:type="dxa"/>
          </w:tcPr>
          <w:p w:rsidR="008A6E25" w:rsidRDefault="001B5DDA">
            <w:pPr>
              <w:pStyle w:val="TableParagraph"/>
              <w:spacing w:line="304" w:lineRule="exact"/>
              <w:ind w:left="155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5955" w:type="dxa"/>
          </w:tcPr>
          <w:p w:rsidR="008A6E25" w:rsidRDefault="001B5DD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компьютер</w:t>
            </w:r>
          </w:p>
        </w:tc>
        <w:tc>
          <w:tcPr>
            <w:tcW w:w="3286" w:type="dxa"/>
          </w:tcPr>
          <w:p w:rsidR="008A6E25" w:rsidRDefault="001B5DDA">
            <w:pPr>
              <w:pStyle w:val="TableParagraph"/>
              <w:spacing w:line="304" w:lineRule="exact"/>
              <w:ind w:left="1258"/>
              <w:rPr>
                <w:sz w:val="28"/>
              </w:rPr>
            </w:pPr>
            <w:r>
              <w:rPr>
                <w:spacing w:val="-2"/>
                <w:sz w:val="28"/>
              </w:rPr>
              <w:t>214,03</w:t>
            </w:r>
          </w:p>
        </w:tc>
      </w:tr>
      <w:tr w:rsidR="008A6E25">
        <w:trPr>
          <w:trHeight w:val="321"/>
        </w:trPr>
        <w:tc>
          <w:tcPr>
            <w:tcW w:w="674" w:type="dxa"/>
          </w:tcPr>
          <w:p w:rsidR="008A6E25" w:rsidRDefault="001B5DDA">
            <w:pPr>
              <w:pStyle w:val="TableParagraph"/>
              <w:spacing w:line="302" w:lineRule="exact"/>
              <w:ind w:left="155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5955" w:type="dxa"/>
          </w:tcPr>
          <w:p w:rsidR="008A6E25" w:rsidRDefault="001B5DD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риторики</w:t>
            </w:r>
          </w:p>
        </w:tc>
        <w:tc>
          <w:tcPr>
            <w:tcW w:w="3286" w:type="dxa"/>
          </w:tcPr>
          <w:p w:rsidR="008A6E25" w:rsidRDefault="001B5DDA">
            <w:pPr>
              <w:pStyle w:val="TableParagraph"/>
              <w:spacing w:line="302" w:lineRule="exact"/>
              <w:ind w:left="1258"/>
              <w:rPr>
                <w:sz w:val="28"/>
              </w:rPr>
            </w:pPr>
            <w:r>
              <w:rPr>
                <w:spacing w:val="-2"/>
                <w:sz w:val="28"/>
              </w:rPr>
              <w:t>214,03</w:t>
            </w:r>
          </w:p>
        </w:tc>
      </w:tr>
      <w:tr w:rsidR="008A6E25">
        <w:trPr>
          <w:trHeight w:val="321"/>
        </w:trPr>
        <w:tc>
          <w:tcPr>
            <w:tcW w:w="674" w:type="dxa"/>
          </w:tcPr>
          <w:p w:rsidR="008A6E25" w:rsidRDefault="001B5DDA">
            <w:pPr>
              <w:pStyle w:val="TableParagraph"/>
              <w:ind w:left="155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5955" w:type="dxa"/>
          </w:tcPr>
          <w:p w:rsidR="008A6E25" w:rsidRDefault="001B5D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филологии</w:t>
            </w:r>
          </w:p>
        </w:tc>
        <w:tc>
          <w:tcPr>
            <w:tcW w:w="3286" w:type="dxa"/>
          </w:tcPr>
          <w:p w:rsidR="008A6E25" w:rsidRDefault="001B5DDA">
            <w:pPr>
              <w:pStyle w:val="TableParagraph"/>
              <w:ind w:left="1258"/>
              <w:rPr>
                <w:sz w:val="28"/>
              </w:rPr>
            </w:pPr>
            <w:r>
              <w:rPr>
                <w:spacing w:val="-2"/>
                <w:sz w:val="28"/>
              </w:rPr>
              <w:t>214,03</w:t>
            </w:r>
          </w:p>
        </w:tc>
      </w:tr>
      <w:tr w:rsidR="008A6E25">
        <w:trPr>
          <w:trHeight w:val="323"/>
        </w:trPr>
        <w:tc>
          <w:tcPr>
            <w:tcW w:w="674" w:type="dxa"/>
          </w:tcPr>
          <w:p w:rsidR="008A6E25" w:rsidRDefault="001B5DDA">
            <w:pPr>
              <w:pStyle w:val="TableParagraph"/>
              <w:spacing w:line="304" w:lineRule="exact"/>
              <w:ind w:left="155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5955" w:type="dxa"/>
          </w:tcPr>
          <w:p w:rsidR="008A6E25" w:rsidRDefault="001B5DD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каждого</w:t>
            </w:r>
          </w:p>
        </w:tc>
        <w:tc>
          <w:tcPr>
            <w:tcW w:w="3286" w:type="dxa"/>
          </w:tcPr>
          <w:p w:rsidR="008A6E25" w:rsidRDefault="001B5DDA">
            <w:pPr>
              <w:pStyle w:val="TableParagraph"/>
              <w:spacing w:line="304" w:lineRule="exact"/>
              <w:ind w:left="1258"/>
              <w:rPr>
                <w:sz w:val="28"/>
              </w:rPr>
            </w:pPr>
            <w:r>
              <w:rPr>
                <w:spacing w:val="-2"/>
                <w:sz w:val="28"/>
              </w:rPr>
              <w:t>214,03</w:t>
            </w:r>
          </w:p>
        </w:tc>
      </w:tr>
      <w:tr w:rsidR="008A6E25">
        <w:trPr>
          <w:trHeight w:val="321"/>
        </w:trPr>
        <w:tc>
          <w:tcPr>
            <w:tcW w:w="674" w:type="dxa"/>
          </w:tcPr>
          <w:p w:rsidR="008A6E25" w:rsidRDefault="001B5DDA">
            <w:pPr>
              <w:pStyle w:val="TableParagraph"/>
              <w:ind w:left="155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5955" w:type="dxa"/>
          </w:tcPr>
          <w:p w:rsidR="008A6E25" w:rsidRDefault="001B5D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Математический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клуб</w:t>
            </w:r>
          </w:p>
        </w:tc>
        <w:tc>
          <w:tcPr>
            <w:tcW w:w="3286" w:type="dxa"/>
          </w:tcPr>
          <w:p w:rsidR="008A6E25" w:rsidRDefault="001B5DDA">
            <w:pPr>
              <w:pStyle w:val="TableParagraph"/>
              <w:ind w:left="1258"/>
              <w:rPr>
                <w:sz w:val="28"/>
              </w:rPr>
            </w:pPr>
            <w:r>
              <w:rPr>
                <w:spacing w:val="-2"/>
                <w:sz w:val="28"/>
              </w:rPr>
              <w:t>214,03</w:t>
            </w:r>
          </w:p>
        </w:tc>
      </w:tr>
      <w:tr w:rsidR="008A6E25">
        <w:trPr>
          <w:trHeight w:val="321"/>
        </w:trPr>
        <w:tc>
          <w:tcPr>
            <w:tcW w:w="674" w:type="dxa"/>
          </w:tcPr>
          <w:p w:rsidR="008A6E25" w:rsidRDefault="001B5DDA">
            <w:pPr>
              <w:pStyle w:val="TableParagraph"/>
              <w:ind w:left="155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5955" w:type="dxa"/>
          </w:tcPr>
          <w:p w:rsidR="008A6E25" w:rsidRDefault="001B5DD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журналистики</w:t>
            </w:r>
          </w:p>
        </w:tc>
        <w:tc>
          <w:tcPr>
            <w:tcW w:w="3286" w:type="dxa"/>
          </w:tcPr>
          <w:p w:rsidR="008A6E25" w:rsidRDefault="001B5DDA">
            <w:pPr>
              <w:pStyle w:val="TableParagraph"/>
              <w:ind w:left="1275"/>
              <w:rPr>
                <w:sz w:val="28"/>
              </w:rPr>
            </w:pPr>
            <w:r>
              <w:rPr>
                <w:spacing w:val="-2"/>
                <w:sz w:val="28"/>
              </w:rPr>
              <w:t>214,03»</w:t>
            </w:r>
          </w:p>
        </w:tc>
      </w:tr>
    </w:tbl>
    <w:p w:rsidR="008A6E25" w:rsidRDefault="008A6E25">
      <w:pPr>
        <w:pStyle w:val="a3"/>
      </w:pPr>
    </w:p>
    <w:p w:rsidR="00201392" w:rsidRDefault="00201392" w:rsidP="00201392">
      <w:pPr>
        <w:pStyle w:val="a3"/>
        <w:tabs>
          <w:tab w:val="left" w:pos="3661"/>
        </w:tabs>
        <w:ind w:left="427" w:right="146"/>
        <w:jc w:val="both"/>
      </w:pPr>
      <w:r>
        <w:t>Основание: Постановление Администрации города Ростова-на-Дону от 02.09.2025 № 964 «</w:t>
      </w:r>
      <w:r>
        <w:t>О внесении изменений в постановление Администрации города Ростова-на-Дону от 18.06.2012 №</w:t>
      </w:r>
      <w:r>
        <w:rPr>
          <w:spacing w:val="-4"/>
        </w:rPr>
        <w:t xml:space="preserve"> </w:t>
      </w:r>
      <w:r>
        <w:t>462 «Об утверждении тарифов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платные</w:t>
      </w:r>
      <w:r>
        <w:rPr>
          <w:spacing w:val="40"/>
        </w:rPr>
        <w:t xml:space="preserve"> </w:t>
      </w:r>
      <w:r>
        <w:t xml:space="preserve">образовательные </w:t>
      </w:r>
      <w:r>
        <w:rPr>
          <w:spacing w:val="-6"/>
        </w:rPr>
        <w:t>услуги,</w:t>
      </w:r>
      <w:r>
        <w:rPr>
          <w:spacing w:val="-14"/>
        </w:rPr>
        <w:t xml:space="preserve"> </w:t>
      </w:r>
      <w:r>
        <w:rPr>
          <w:spacing w:val="-6"/>
        </w:rPr>
        <w:t>предоставляемые</w:t>
      </w:r>
      <w:r>
        <w:rPr>
          <w:spacing w:val="-11"/>
        </w:rPr>
        <w:t xml:space="preserve"> </w:t>
      </w:r>
      <w:r>
        <w:rPr>
          <w:spacing w:val="-6"/>
        </w:rPr>
        <w:t xml:space="preserve">муниципальными </w:t>
      </w:r>
      <w:r>
        <w:rPr>
          <w:spacing w:val="-2"/>
        </w:rPr>
        <w:t>образовательными</w:t>
      </w:r>
      <w:r>
        <w:tab/>
      </w:r>
      <w:r>
        <w:rPr>
          <w:spacing w:val="-2"/>
        </w:rPr>
        <w:t xml:space="preserve">учреждениями </w:t>
      </w:r>
      <w:r>
        <w:t>Ворошиловского</w:t>
      </w:r>
      <w:r>
        <w:rPr>
          <w:spacing w:val="40"/>
        </w:rPr>
        <w:t xml:space="preserve"> </w:t>
      </w:r>
      <w:r>
        <w:t>района</w:t>
      </w:r>
      <w:r>
        <w:rPr>
          <w:spacing w:val="40"/>
        </w:rPr>
        <w:t xml:space="preserve"> </w:t>
      </w:r>
      <w:r>
        <w:t>города</w:t>
      </w:r>
      <w:r>
        <w:rPr>
          <w:spacing w:val="80"/>
        </w:rPr>
        <w:t xml:space="preserve"> </w:t>
      </w:r>
      <w:r>
        <w:t>Ростова-на-Дону» (ред. от 20.05.2025)</w:t>
      </w:r>
      <w:r>
        <w:t>».</w:t>
      </w:r>
    </w:p>
    <w:p w:rsidR="008A6E25" w:rsidRDefault="008A6E25">
      <w:pPr>
        <w:pStyle w:val="a3"/>
        <w:spacing w:before="14"/>
      </w:pPr>
    </w:p>
    <w:p w:rsidR="00201392" w:rsidRDefault="00201392">
      <w:pPr>
        <w:pStyle w:val="a3"/>
        <w:ind w:left="427" w:right="278" w:firstLine="566"/>
        <w:jc w:val="both"/>
      </w:pPr>
    </w:p>
    <w:p w:rsidR="00201392" w:rsidRDefault="00201392">
      <w:pPr>
        <w:pStyle w:val="a3"/>
        <w:ind w:left="427" w:right="278" w:firstLine="566"/>
        <w:jc w:val="both"/>
      </w:pPr>
    </w:p>
    <w:p w:rsidR="00201392" w:rsidRDefault="00201392">
      <w:pPr>
        <w:pStyle w:val="a3"/>
        <w:ind w:left="427" w:right="278" w:firstLine="566"/>
        <w:jc w:val="both"/>
      </w:pPr>
      <w:bookmarkStart w:id="0" w:name="_GoBack"/>
      <w:bookmarkEnd w:id="0"/>
    </w:p>
    <w:sectPr w:rsidR="00201392">
      <w:type w:val="continuous"/>
      <w:pgSz w:w="11910" w:h="16840"/>
      <w:pgMar w:top="1100" w:right="283" w:bottom="800" w:left="1275" w:header="0" w:footer="6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DDA" w:rsidRDefault="001B5DDA">
      <w:r>
        <w:separator/>
      </w:r>
    </w:p>
  </w:endnote>
  <w:endnote w:type="continuationSeparator" w:id="0">
    <w:p w:rsidR="001B5DDA" w:rsidRDefault="001B5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E25" w:rsidRDefault="001B5DD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65248" behindDoc="1" locked="0" layoutInCell="1" allowOverlap="1" wp14:anchorId="14C71366" wp14:editId="343FFB35">
              <wp:simplePos x="0" y="0"/>
              <wp:positionH relativeFrom="page">
                <wp:posOffset>7088123</wp:posOffset>
              </wp:positionH>
              <wp:positionV relativeFrom="page">
                <wp:posOffset>10165925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6E25" w:rsidRDefault="001B5DD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201392"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8.1pt;margin-top:800.45pt;width:13pt;height:15.3pt;z-index:-1635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AwYtuDiAAAADwEAAA8AAAAAAAAAAAAAAAAA/wMAAGRycy9kb3ducmV2LnhtbFBL&#10;BQYAAAAABAAEAPMAAAAOBQAAAAA=&#10;" filled="f" stroked="f">
              <v:path arrowok="t"/>
              <v:textbox inset="0,0,0,0">
                <w:txbxContent>
                  <w:p w:rsidR="008A6E25" w:rsidRDefault="001B5DD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201392"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DDA" w:rsidRDefault="001B5DDA">
      <w:r>
        <w:separator/>
      </w:r>
    </w:p>
  </w:footnote>
  <w:footnote w:type="continuationSeparator" w:id="0">
    <w:p w:rsidR="001B5DDA" w:rsidRDefault="001B5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F7FB6"/>
    <w:multiLevelType w:val="multilevel"/>
    <w:tmpl w:val="59383428"/>
    <w:lvl w:ilvl="0">
      <w:start w:val="1"/>
      <w:numFmt w:val="decimal"/>
      <w:lvlText w:val="%1."/>
      <w:lvlJc w:val="left"/>
      <w:pPr>
        <w:ind w:left="42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5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624" w:hanging="6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11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2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4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5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6" w:hanging="6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A6E25"/>
    <w:rsid w:val="001B5DDA"/>
    <w:rsid w:val="00201392"/>
    <w:rsid w:val="008A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459" w:lineRule="exact"/>
      <w:ind w:left="147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621" w:hanging="62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201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139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459" w:lineRule="exact"/>
      <w:ind w:left="147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621" w:hanging="62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201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139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MicroSoft</dc:creator>
  <cp:lastModifiedBy>Директор</cp:lastModifiedBy>
  <cp:revision>2</cp:revision>
  <cp:lastPrinted>2026-01-30T07:33:00Z</cp:lastPrinted>
  <dcterms:created xsi:type="dcterms:W3CDTF">2026-01-30T07:35:00Z</dcterms:created>
  <dcterms:modified xsi:type="dcterms:W3CDTF">2026-01-30T07:35:00Z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Word 2016</vt:lpwstr>
  </property>
</Properties>
</file>